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8" w:beforeLines="100" w:after="318" w:afterLines="100"/>
        <w:ind w:firstLine="0" w:firstLineChars="0"/>
        <w:jc w:val="center"/>
        <w:textAlignment w:val="auto"/>
        <w:rPr>
          <w:rFonts w:hint="eastAsia" w:ascii="方正小标宋" w:hAnsi="方正小标宋" w:eastAsia="方正小标宋" w:cs="方正小标宋"/>
          <w:sz w:val="36"/>
          <w:szCs w:val="36"/>
          <w:lang w:val="en-US" w:eastAsia="zh-CN"/>
        </w:rPr>
      </w:pPr>
      <w:r>
        <w:rPr>
          <w:rFonts w:hint="eastAsia" w:ascii="方正小标宋" w:hAnsi="方正小标宋" w:eastAsia="方正小标宋" w:cs="方正小标宋"/>
          <w:sz w:val="36"/>
          <w:szCs w:val="36"/>
          <w:lang w:val="en-US" w:eastAsia="zh-CN"/>
        </w:rPr>
        <w:t>大学生“花式”疫情防控标兵名单</w:t>
      </w:r>
    </w:p>
    <w:tbl>
      <w:tblPr>
        <w:tblStyle w:val="2"/>
        <w:tblW w:w="657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85"/>
        <w:gridCol w:w="3430"/>
        <w:gridCol w:w="21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43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院系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43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旅游学院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蔡艳阳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43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旅游学院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43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旅游学院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张德琴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43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教育与科学学院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343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文学院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王曼曼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343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教育与科学学院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刘娜英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343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D0D0D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D0D0D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343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周全朗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343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  <w:t>教育与科学学院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  <w:t>谢玲玲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  <w:jc w:val="center"/>
        </w:trPr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343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  <w:t>文化与传播学院</w:t>
            </w:r>
            <w:bookmarkStart w:id="0" w:name="_GoBack"/>
            <w:bookmarkEnd w:id="0"/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  <w:t>吕欣怡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8" w:beforeLines="100" w:after="318" w:afterLines="100"/>
        <w:ind w:firstLine="0" w:firstLineChars="0"/>
        <w:jc w:val="center"/>
        <w:textAlignment w:val="auto"/>
        <w:rPr>
          <w:rFonts w:hint="default" w:ascii="方正小标宋" w:hAnsi="方正小标宋" w:eastAsia="方正小标宋" w:cs="方正小标宋"/>
          <w:sz w:val="36"/>
          <w:szCs w:val="36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973DAB"/>
    <w:rsid w:val="121F692F"/>
    <w:rsid w:val="14973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